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E7C" w:rsidRDefault="00A51E7C" w:rsidP="00A51E7C">
      <w:pPr>
        <w:spacing w:before="100" w:beforeAutospacing="1" w:after="100" w:afterAutospacing="1" w:line="240" w:lineRule="auto"/>
        <w:jc w:val="center"/>
        <w:rPr>
          <w:rFonts w:ascii="Arial" w:eastAsia="Times New Roman" w:hAnsi="Arial" w:cs="Arial"/>
          <w:b/>
          <w:sz w:val="24"/>
          <w:szCs w:val="24"/>
          <w:lang w:eastAsia="en-GB"/>
        </w:rPr>
      </w:pPr>
      <w:bookmarkStart w:id="0" w:name="_GoBack"/>
      <w:bookmarkEnd w:id="0"/>
      <w:r>
        <w:rPr>
          <w:noProof/>
          <w:lang w:eastAsia="en-GB"/>
        </w:rPr>
        <w:drawing>
          <wp:anchor distT="0" distB="0" distL="114300" distR="114300" simplePos="0" relativeHeight="251658240" behindDoc="0" locked="0" layoutInCell="1" allowOverlap="1" wp14:anchorId="19CC898C">
            <wp:simplePos x="0" y="0"/>
            <wp:positionH relativeFrom="margin">
              <wp:align>center</wp:align>
            </wp:positionH>
            <wp:positionV relativeFrom="paragraph">
              <wp:posOffset>0</wp:posOffset>
            </wp:positionV>
            <wp:extent cx="797560" cy="80835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7560" cy="808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E7C" w:rsidRDefault="00A51E7C" w:rsidP="00A51E7C">
      <w:pPr>
        <w:spacing w:before="100" w:beforeAutospacing="1" w:after="100" w:afterAutospacing="1" w:line="240" w:lineRule="auto"/>
        <w:jc w:val="center"/>
        <w:rPr>
          <w:rFonts w:ascii="Arial" w:eastAsia="Times New Roman" w:hAnsi="Arial" w:cs="Arial"/>
          <w:b/>
          <w:sz w:val="24"/>
          <w:szCs w:val="24"/>
          <w:lang w:eastAsia="en-GB"/>
        </w:rPr>
      </w:pPr>
    </w:p>
    <w:p w:rsidR="00A51E7C" w:rsidRDefault="00A51E7C" w:rsidP="00A51E7C">
      <w:pPr>
        <w:spacing w:before="100" w:beforeAutospacing="1" w:after="100" w:afterAutospacing="1" w:line="240" w:lineRule="auto"/>
        <w:jc w:val="center"/>
        <w:rPr>
          <w:rFonts w:ascii="Arial" w:eastAsia="Times New Roman" w:hAnsi="Arial" w:cs="Arial"/>
          <w:b/>
          <w:sz w:val="24"/>
          <w:szCs w:val="24"/>
          <w:lang w:eastAsia="en-GB"/>
        </w:rPr>
      </w:pPr>
    </w:p>
    <w:p w:rsidR="00281CBD" w:rsidRPr="00281CBD" w:rsidRDefault="00281CBD" w:rsidP="00A51E7C">
      <w:pPr>
        <w:spacing w:before="100" w:beforeAutospacing="1" w:after="100" w:afterAutospacing="1" w:line="240" w:lineRule="auto"/>
        <w:jc w:val="center"/>
        <w:rPr>
          <w:rFonts w:ascii="Arial" w:eastAsia="Times New Roman" w:hAnsi="Arial" w:cs="Arial"/>
          <w:b/>
          <w:sz w:val="24"/>
          <w:szCs w:val="24"/>
          <w:lang w:eastAsia="en-GB"/>
        </w:rPr>
      </w:pPr>
      <w:r w:rsidRPr="00281CBD">
        <w:rPr>
          <w:rFonts w:ascii="Arial" w:eastAsia="Times New Roman" w:hAnsi="Arial" w:cs="Arial"/>
          <w:b/>
          <w:sz w:val="24"/>
          <w:szCs w:val="24"/>
          <w:lang w:eastAsia="en-GB"/>
        </w:rPr>
        <w:t xml:space="preserve">Sharpness Primary SEN Information Report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All Gloucestershire Local Authority (LA) maintained schools have a similar approach to meeting the needs of pupils with Special Educational Needs and are supported by the LA to ensure that all pupils, regardless of their specific needs, make the best possible progress and achieve their potential in school.</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All schools are supported to be as inclusive as possible, with the needs of pupils with Special Educational Needs and Disabilities (SEND) being met in a mainstream setting wherever possible. At Sharpness Primary School we comply with Gloucestershire’s single graduated pathway for SEND, ensuring early identification of needs and a continuum of support for children in order to enable them to make progress. Please refer to our SEN Policy, which outlines the purpose, nature and management of special educational needs within our school.</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 xml:space="preserve">• The Children and Families Act 2014 continues to underpin our approach to SEND. The SEND Code of Practice (0–25), last updated in September 2024, guides our practice. This includes updated statutory requirements for </w:t>
      </w:r>
      <w:proofErr w:type="spellStart"/>
      <w:r w:rsidRPr="00281CBD">
        <w:rPr>
          <w:rFonts w:ascii="Arial" w:eastAsia="Times New Roman" w:hAnsi="Arial" w:cs="Arial"/>
          <w:sz w:val="24"/>
          <w:szCs w:val="24"/>
          <w:lang w:eastAsia="en-GB"/>
        </w:rPr>
        <w:t>SENCos</w:t>
      </w:r>
      <w:proofErr w:type="spellEnd"/>
      <w:r w:rsidRPr="00281CBD">
        <w:rPr>
          <w:rFonts w:ascii="Arial" w:eastAsia="Times New Roman" w:hAnsi="Arial" w:cs="Arial"/>
          <w:sz w:val="24"/>
          <w:szCs w:val="24"/>
          <w:lang w:eastAsia="en-GB"/>
        </w:rPr>
        <w:t xml:space="preserve">, including the new National Professional Qualification for </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 xml:space="preserve"> (NPQ-</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 xml:space="preserve">), which is now mandatory for new postholders. • The Local Offer continues to be a vital tool for parents and carers, offering information about services available for children and young people with SEND aged 0–25. • The Gloucestershire Local Offer can be accessed at: </w:t>
      </w:r>
      <w:hyperlink r:id="rId5" w:history="1">
        <w:r w:rsidRPr="00A51E7C">
          <w:rPr>
            <w:rStyle w:val="Hyperlink"/>
            <w:rFonts w:ascii="Arial" w:eastAsia="Times New Roman" w:hAnsi="Arial" w:cs="Arial"/>
            <w:sz w:val="24"/>
            <w:szCs w:val="24"/>
            <w:lang w:eastAsia="en-GB"/>
          </w:rPr>
          <w:t>https://www.glosfamiliesdirectory.org.uk/kb5/gloucs/glosfamilies/family.page?familychannel=2_1</w:t>
        </w:r>
      </w:hyperlink>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Sharpness’s SEN Information Report comes in the form of questions and answers. These have been formulated in consultation with staff, the local authority and parents of children with SEND (Special Educational Needs and Disabilities).</w:t>
      </w:r>
    </w:p>
    <w:p w:rsidR="00281CBD" w:rsidRPr="00281CBD" w:rsidRDefault="009C57BD" w:rsidP="00281CB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pict>
          <v:rect id="_x0000_i1025" style="width:0;height:1.5pt" o:hralign="center" o:hrstd="t" o:hr="t" fillcolor="#a0a0a0" stroked="f"/>
        </w:pic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does our school know/identify that children have special educational needs (SEND)?</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 xml:space="preserve">Teachers and Teaching Assistants (TAs) assess children’s needs regularly. If concerns arise, these are raised with the </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 SEN strands of action (activities that a child may find difficult) are highlighted and assessments/evidence scrutinised to ascertain SEN status. Parent/carer input remains vital in this process.</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What are the first steps our school will take if special educational needs are identified?</w:t>
      </w:r>
      <w:r w:rsidRPr="00281CBD">
        <w:rPr>
          <w:rFonts w:ascii="Arial" w:eastAsia="Times New Roman" w:hAnsi="Arial" w:cs="Arial"/>
          <w:sz w:val="24"/>
          <w:szCs w:val="24"/>
          <w:lang w:eastAsia="en-GB"/>
        </w:rPr>
        <w:t xml:space="preserve"> An appointment is arranged with parents and the class teacher, and with the </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 xml:space="preserve"> if required. Support planning may involve input from external professionals. Consent is always sought before referrals are made.</w:t>
      </w:r>
    </w:p>
    <w:p w:rsidR="00281CBD" w:rsidRPr="00A51E7C" w:rsidRDefault="00281CBD" w:rsidP="00281CBD">
      <w:pPr>
        <w:spacing w:before="100" w:beforeAutospacing="1" w:after="100" w:afterAutospacing="1" w:line="240" w:lineRule="auto"/>
        <w:rPr>
          <w:rFonts w:ascii="Arial" w:eastAsia="Times New Roman" w:hAnsi="Arial" w:cs="Arial"/>
          <w:b/>
          <w:bCs/>
          <w:sz w:val="24"/>
          <w:szCs w:val="24"/>
          <w:lang w:eastAsia="en-GB"/>
        </w:rPr>
      </w:pPr>
      <w:r w:rsidRPr="00A51E7C">
        <w:rPr>
          <w:rFonts w:ascii="Arial" w:eastAsia="Times New Roman" w:hAnsi="Arial" w:cs="Arial"/>
          <w:b/>
          <w:bCs/>
          <w:sz w:val="24"/>
          <w:szCs w:val="24"/>
          <w:lang w:eastAsia="en-GB"/>
        </w:rPr>
        <w:lastRenderedPageBreak/>
        <w:t>What should parents/carers do if they think their child has SEND?</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 xml:space="preserve"> Discuss concerns with the class teacher. If appropriate, these are referred to the </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 xml:space="preserve"> with parental agreement.</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will our school include parents and children in planning and reviewing support?</w:t>
      </w:r>
      <w:r w:rsidRPr="00281CBD">
        <w:rPr>
          <w:rFonts w:ascii="Arial" w:eastAsia="Times New Roman" w:hAnsi="Arial" w:cs="Arial"/>
          <w:sz w:val="24"/>
          <w:szCs w:val="24"/>
          <w:lang w:eastAsia="en-GB"/>
        </w:rPr>
        <w:t xml:space="preserve"> Parents are encouraged to participate in regular reviews. Children’s voices are increasingly central, in line with the 2024 Code of Practice update. Pupil views inform planning where appropriate.</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will our school teach and support children with SEND?</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We follow a Quality First Teaching approach with differentiated tasks, scaffolding, and targeted interventions. We use a range of resources, including technology where appropriate. For pupils with an EHCP, external professional advice informs support.</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does our school plan the support? How are our resources allocated and matched to needs?</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Following updated guidance (Nov 2024) on notional SEN budgets, we ensure provision aligns more closely with National Funding Formula expectations. Allocation is based on need, with interventions reviewed regularly.</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is the decision made about the support your child will receive?</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 xml:space="preserve">Decisions are made collaboratively between teachers, </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 and families, with consideration of data, professional advice, and pupil voice.</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will the effectiveness of our SEND provision be assessed and reviewed?</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 xml:space="preserve">Using ongoing assessment and formal reviews (e.g., My Plan, EHCP reviews), teachers and the </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 xml:space="preserve"> monitor progress. Where necessary, interventions are revised or escalated.</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Who will be working with your child?</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 xml:space="preserve">Class teachers oversee provision. TAs and other staff deliver interventions. External professionals contribute to EHCP provision. </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 xml:space="preserve"> oversight ensures strategic alignment.</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Which other services do we use to provide for and support our pupils?</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We work with a wide range of external agencies including the Communication and Interaction Team, Educational Psychologists, Occupational Therapy, Speech and Language Therapy, and others. Under current government strategy (2025), increased coordination through ARPs (Additionally Resourced Provisions) may become available.</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do we meet the needs of children with SEND?</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Through a combination of in-class support, targeted interventions, and specialist strategies. All areas of the school remain accessible. We strive for full curriculum access and meaningful inclusion.</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What support does the school have in place for children who find it difficult to conform to behavioural expectations?</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We maintain a clear behaviour policy and work proactively with pupils and parents. For children needing additional support, behaviour plans and input from external professionals are used. Our Family Support Worker also provides emotional support.</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does our school help with personal care where this is needed?</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Personal/Intimate Care Plans are in place for those requiring them. Support is delivered sensitively and discreetly.</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What is the school’s policy on day trips and school outings for children with SEN?</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Trips are inclusive. Risk assessments ensure individual needs are met, and support is provided where necessary.</w:t>
      </w:r>
    </w:p>
    <w:p w:rsidR="00281CBD" w:rsidRPr="00A51E7C" w:rsidRDefault="00281CBD" w:rsidP="00281CBD">
      <w:pPr>
        <w:spacing w:before="100" w:beforeAutospacing="1" w:after="100" w:afterAutospacing="1" w:line="240" w:lineRule="auto"/>
        <w:rPr>
          <w:rFonts w:ascii="Arial" w:eastAsia="Times New Roman" w:hAnsi="Arial" w:cs="Arial"/>
          <w:b/>
          <w:bCs/>
          <w:sz w:val="24"/>
          <w:szCs w:val="24"/>
          <w:lang w:eastAsia="en-GB"/>
        </w:rPr>
      </w:pPr>
      <w:r w:rsidRPr="00A51E7C">
        <w:rPr>
          <w:rFonts w:ascii="Arial" w:eastAsia="Times New Roman" w:hAnsi="Arial" w:cs="Arial"/>
          <w:b/>
          <w:bCs/>
          <w:sz w:val="24"/>
          <w:szCs w:val="24"/>
          <w:lang w:eastAsia="en-GB"/>
        </w:rPr>
        <w:t>What extra pastoral support do we offer and how do we prevent bullying?</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Pastoral support is offered through the class team and our Family Support Worker. We are proactive in promoting inclusion and kindness. Bullying is addressed through our robust Anti-Bullying Policy.</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What access do our SEN pupils have to facilities and extra-curricular activities?</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All clubs and activities are inclusive, with adaptations made as needed.</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Who will be talking to and keeping in touch with parents/carers?</w:t>
      </w:r>
      <w:r w:rsidRPr="00281CBD">
        <w:rPr>
          <w:rFonts w:ascii="Arial" w:eastAsia="Times New Roman" w:hAnsi="Arial" w:cs="Arial"/>
          <w:sz w:val="24"/>
          <w:szCs w:val="24"/>
          <w:lang w:eastAsia="en-GB"/>
        </w:rPr>
        <w:t xml:space="preserve"> Class teachers are the first point of contact, supported by the </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 xml:space="preserve"> and </w:t>
      </w:r>
      <w:proofErr w:type="spellStart"/>
      <w:r w:rsidRPr="00281CBD">
        <w:rPr>
          <w:rFonts w:ascii="Arial" w:eastAsia="Times New Roman" w:hAnsi="Arial" w:cs="Arial"/>
          <w:sz w:val="24"/>
          <w:szCs w:val="24"/>
          <w:lang w:eastAsia="en-GB"/>
        </w:rPr>
        <w:t>Headteacher</w:t>
      </w:r>
      <w:proofErr w:type="spellEnd"/>
      <w:r w:rsidRPr="00281CBD">
        <w:rPr>
          <w:rFonts w:ascii="Arial" w:eastAsia="Times New Roman" w:hAnsi="Arial" w:cs="Arial"/>
          <w:sz w:val="24"/>
          <w:szCs w:val="24"/>
          <w:lang w:eastAsia="en-GB"/>
        </w:rPr>
        <w:t xml:space="preserve"> as needed.</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will parents/carers know how well their child is doing?</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Formal reporting includes two parent evenings and one written report annually. Additional review meetings are arranged as needed. EHCP pupils have annual reviews.</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are outcomes and the impact of support measured?</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Baseline and exit data for interventions are recorded. Pupil Progress Meetings track impact and inform next steps.</w:t>
      </w:r>
    </w:p>
    <w:p w:rsidR="00A51E7C" w:rsidRDefault="00A51E7C" w:rsidP="00281CBD">
      <w:pPr>
        <w:spacing w:before="100" w:beforeAutospacing="1" w:after="100" w:afterAutospacing="1" w:line="240" w:lineRule="auto"/>
        <w:rPr>
          <w:rFonts w:ascii="Arial" w:eastAsia="Times New Roman" w:hAnsi="Arial" w:cs="Arial"/>
          <w:b/>
          <w:bCs/>
          <w:sz w:val="24"/>
          <w:szCs w:val="24"/>
          <w:lang w:eastAsia="en-GB"/>
        </w:rPr>
      </w:pPr>
    </w:p>
    <w:p w:rsidR="00A51E7C" w:rsidRDefault="00A51E7C" w:rsidP="00281CBD">
      <w:pPr>
        <w:spacing w:before="100" w:beforeAutospacing="1" w:after="100" w:afterAutospacing="1" w:line="240" w:lineRule="auto"/>
        <w:rPr>
          <w:rFonts w:ascii="Arial" w:eastAsia="Times New Roman" w:hAnsi="Arial" w:cs="Arial"/>
          <w:b/>
          <w:bCs/>
          <w:sz w:val="24"/>
          <w:szCs w:val="24"/>
          <w:lang w:eastAsia="en-GB"/>
        </w:rPr>
      </w:pP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will our school involve young people with SEND in their education?</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Pupil voice is integral to our practice. Children are aware of their targets and are supported to take ownership of them, where appropriate.</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How do we welcome children on entry/transfer into our school?</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We liaise with previous schools, offer transition visits, and involve parents early. On transition out, we prepare detailed handovers and, where possible, in-person meetings.</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What special arrangements are made for exams?</w:t>
      </w:r>
      <w:r w:rsidRPr="00281CBD">
        <w:rPr>
          <w:rFonts w:ascii="Arial" w:eastAsia="Times New Roman" w:hAnsi="Arial" w:cs="Arial"/>
          <w:sz w:val="24"/>
          <w:szCs w:val="24"/>
          <w:lang w:eastAsia="en-GB"/>
        </w:rPr>
        <w:t xml:space="preserve"> </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In line with DfE guidance, support such as readers, scribes, additional time, or quiet rooms are provided depending on need.</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What role do the governors have?</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 xml:space="preserve">Governors monitor provision and outcomes for pupils with SEND. The SEN Governor liaises regularly with the </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Where can you find our SEN policy?</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All our policies can be found in the information section of our website:</w:t>
      </w:r>
      <w:r w:rsidRPr="00A51E7C">
        <w:rPr>
          <w:rFonts w:ascii="Arial" w:eastAsia="Times New Roman" w:hAnsi="Arial" w:cs="Arial"/>
          <w:sz w:val="24"/>
          <w:szCs w:val="24"/>
          <w:lang w:eastAsia="en-GB"/>
        </w:rPr>
        <w:t xml:space="preserve"> </w:t>
      </w:r>
      <w:r w:rsidRPr="00281CBD">
        <w:rPr>
          <w:rFonts w:ascii="Arial" w:eastAsia="Times New Roman" w:hAnsi="Arial" w:cs="Arial"/>
          <w:sz w:val="24"/>
          <w:szCs w:val="24"/>
          <w:lang w:eastAsia="en-GB"/>
        </w:rPr>
        <w:t>www.sharpnessprimary.org.uk.</w:t>
      </w:r>
    </w:p>
    <w:p w:rsidR="00281CBD" w:rsidRPr="00A51E7C"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What can you do if you would like further information or have concerns?</w:t>
      </w:r>
      <w:r w:rsidRPr="00281CBD">
        <w:rPr>
          <w:rFonts w:ascii="Arial" w:eastAsia="Times New Roman" w:hAnsi="Arial" w:cs="Arial"/>
          <w:sz w:val="24"/>
          <w:szCs w:val="24"/>
          <w:lang w:eastAsia="en-GB"/>
        </w:rPr>
        <w:t xml:space="preserve"> </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 xml:space="preserve">Speak to your child’s class teacher. If unresolved, speak with the </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 xml:space="preserve"> or </w:t>
      </w:r>
      <w:proofErr w:type="spellStart"/>
      <w:r w:rsidRPr="00281CBD">
        <w:rPr>
          <w:rFonts w:ascii="Arial" w:eastAsia="Times New Roman" w:hAnsi="Arial" w:cs="Arial"/>
          <w:sz w:val="24"/>
          <w:szCs w:val="24"/>
          <w:lang w:eastAsia="en-GB"/>
        </w:rPr>
        <w:t>Headteacher</w:t>
      </w:r>
      <w:proofErr w:type="spellEnd"/>
      <w:r w:rsidRPr="00281CBD">
        <w:rPr>
          <w:rFonts w:ascii="Arial" w:eastAsia="Times New Roman" w:hAnsi="Arial" w:cs="Arial"/>
          <w:sz w:val="24"/>
          <w:szCs w:val="24"/>
          <w:lang w:eastAsia="en-GB"/>
        </w:rPr>
        <w:t>. Formal complaints can be addressed using the Complaints Policy (available online).</w:t>
      </w:r>
    </w:p>
    <w:p w:rsidR="00281CBD" w:rsidRPr="00A51E7C" w:rsidRDefault="00281CBD" w:rsidP="00281CBD">
      <w:pPr>
        <w:spacing w:before="100" w:beforeAutospacing="1" w:after="100" w:afterAutospacing="1" w:line="240" w:lineRule="auto"/>
        <w:rPr>
          <w:rFonts w:ascii="Arial" w:eastAsia="Times New Roman" w:hAnsi="Arial" w:cs="Arial"/>
          <w:b/>
          <w:bCs/>
          <w:sz w:val="24"/>
          <w:szCs w:val="24"/>
          <w:lang w:eastAsia="en-GB"/>
        </w:rPr>
      </w:pPr>
      <w:r w:rsidRPr="00A51E7C">
        <w:rPr>
          <w:rFonts w:ascii="Arial" w:eastAsia="Times New Roman" w:hAnsi="Arial" w:cs="Arial"/>
          <w:b/>
          <w:bCs/>
          <w:sz w:val="24"/>
          <w:szCs w:val="24"/>
          <w:lang w:eastAsia="en-GB"/>
        </w:rPr>
        <w:t>Who can you contact for more information?</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 xml:space="preserve">Contact the school office on 01453 811220 or admin@sharpness.gloucs.sch.uk. Ask to speak with the Headteacher (Miss Helen Buckingham), the </w:t>
      </w:r>
      <w:proofErr w:type="spellStart"/>
      <w:r w:rsidRPr="00281CBD">
        <w:rPr>
          <w:rFonts w:ascii="Arial" w:eastAsia="Times New Roman" w:hAnsi="Arial" w:cs="Arial"/>
          <w:sz w:val="24"/>
          <w:szCs w:val="24"/>
          <w:lang w:eastAsia="en-GB"/>
        </w:rPr>
        <w:t>SENCo</w:t>
      </w:r>
      <w:proofErr w:type="spellEnd"/>
      <w:r w:rsidRPr="00281CBD">
        <w:rPr>
          <w:rFonts w:ascii="Arial" w:eastAsia="Times New Roman" w:hAnsi="Arial" w:cs="Arial"/>
          <w:sz w:val="24"/>
          <w:szCs w:val="24"/>
          <w:lang w:eastAsia="en-GB"/>
        </w:rPr>
        <w:t xml:space="preserve"> (Mr David </w:t>
      </w:r>
      <w:proofErr w:type="spellStart"/>
      <w:r w:rsidRPr="00281CBD">
        <w:rPr>
          <w:rFonts w:ascii="Arial" w:eastAsia="Times New Roman" w:hAnsi="Arial" w:cs="Arial"/>
          <w:sz w:val="24"/>
          <w:szCs w:val="24"/>
          <w:lang w:eastAsia="en-GB"/>
        </w:rPr>
        <w:t>Wiggall</w:t>
      </w:r>
      <w:proofErr w:type="spellEnd"/>
      <w:r w:rsidRPr="00281CBD">
        <w:rPr>
          <w:rFonts w:ascii="Arial" w:eastAsia="Times New Roman" w:hAnsi="Arial" w:cs="Arial"/>
          <w:sz w:val="24"/>
          <w:szCs w:val="24"/>
          <w:lang w:eastAsia="en-GB"/>
        </w:rPr>
        <w:t xml:space="preserve">), or the SEND Governor (Mrs </w:t>
      </w:r>
      <w:r w:rsidRPr="00A51E7C">
        <w:rPr>
          <w:rFonts w:ascii="Arial" w:eastAsia="Times New Roman" w:hAnsi="Arial" w:cs="Arial"/>
          <w:sz w:val="24"/>
          <w:szCs w:val="24"/>
          <w:lang w:eastAsia="en-GB"/>
        </w:rPr>
        <w:t xml:space="preserve">Anya </w:t>
      </w:r>
      <w:proofErr w:type="spellStart"/>
      <w:r w:rsidRPr="00A51E7C">
        <w:rPr>
          <w:rFonts w:ascii="Arial" w:eastAsia="Times New Roman" w:hAnsi="Arial" w:cs="Arial"/>
          <w:sz w:val="24"/>
          <w:szCs w:val="24"/>
          <w:lang w:eastAsia="en-GB"/>
        </w:rPr>
        <w:t>Sahla</w:t>
      </w:r>
      <w:proofErr w:type="spellEnd"/>
      <w:r w:rsidRPr="00281CBD">
        <w:rPr>
          <w:rFonts w:ascii="Arial" w:eastAsia="Times New Roman" w:hAnsi="Arial" w:cs="Arial"/>
          <w:sz w:val="24"/>
          <w:szCs w:val="24"/>
          <w:lang w:eastAsia="en-GB"/>
        </w:rPr>
        <w:t>).</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A51E7C">
        <w:rPr>
          <w:rFonts w:ascii="Arial" w:eastAsia="Times New Roman" w:hAnsi="Arial" w:cs="Arial"/>
          <w:b/>
          <w:bCs/>
          <w:sz w:val="24"/>
          <w:szCs w:val="24"/>
          <w:lang w:eastAsia="en-GB"/>
        </w:rPr>
        <w:t>Related Policies:</w:t>
      </w:r>
      <w:r w:rsidRPr="00281CBD">
        <w:rPr>
          <w:rFonts w:ascii="Arial" w:eastAsia="Times New Roman" w:hAnsi="Arial" w:cs="Arial"/>
          <w:sz w:val="24"/>
          <w:szCs w:val="24"/>
          <w:lang w:eastAsia="en-GB"/>
        </w:rPr>
        <w:t xml:space="preserve"> • Accessibility Plan • Anti-Bullying • Behaviour Policy • Health and Safety • Safeguarding Policy • Offer of Early Help</w:t>
      </w:r>
    </w:p>
    <w:p w:rsidR="00281CBD" w:rsidRPr="00281CBD" w:rsidRDefault="00281CBD" w:rsidP="00281CBD">
      <w:pPr>
        <w:spacing w:before="100" w:beforeAutospacing="1" w:after="100" w:afterAutospacing="1" w:line="240" w:lineRule="auto"/>
        <w:rPr>
          <w:rFonts w:ascii="Arial" w:eastAsia="Times New Roman" w:hAnsi="Arial" w:cs="Arial"/>
          <w:sz w:val="24"/>
          <w:szCs w:val="24"/>
          <w:lang w:eastAsia="en-GB"/>
        </w:rPr>
      </w:pPr>
      <w:r w:rsidRPr="00281CBD">
        <w:rPr>
          <w:rFonts w:ascii="Arial" w:eastAsia="Times New Roman" w:hAnsi="Arial" w:cs="Arial"/>
          <w:sz w:val="24"/>
          <w:szCs w:val="24"/>
          <w:lang w:eastAsia="en-GB"/>
        </w:rPr>
        <w:t xml:space="preserve">The Gloucestershire Local Offer can be found here: </w:t>
      </w:r>
    </w:p>
    <w:p w:rsidR="00632054" w:rsidRPr="00A51E7C" w:rsidRDefault="009C57BD">
      <w:pPr>
        <w:rPr>
          <w:rFonts w:ascii="Arial" w:hAnsi="Arial" w:cs="Arial"/>
        </w:rPr>
      </w:pPr>
      <w:hyperlink r:id="rId6" w:history="1">
        <w:r w:rsidR="00281CBD" w:rsidRPr="00A51E7C">
          <w:rPr>
            <w:rStyle w:val="Hyperlink"/>
            <w:rFonts w:ascii="Arial" w:hAnsi="Arial" w:cs="Arial"/>
          </w:rPr>
          <w:t>https://www.glosfamiliesdirectory.org.uk/kb5/gloucs/glosfamilies/family.page?familychannel=2_1</w:t>
        </w:r>
      </w:hyperlink>
    </w:p>
    <w:p w:rsidR="00A51E7C" w:rsidRDefault="00A51E7C" w:rsidP="00A51E7C">
      <w:pPr>
        <w:pStyle w:val="Heading2"/>
        <w:jc w:val="center"/>
        <w:rPr>
          <w:i w:val="0"/>
          <w:sz w:val="24"/>
          <w:szCs w:val="24"/>
        </w:rPr>
      </w:pPr>
    </w:p>
    <w:p w:rsidR="00A51E7C" w:rsidRDefault="00A51E7C" w:rsidP="00A51E7C">
      <w:pPr>
        <w:pStyle w:val="Heading2"/>
        <w:jc w:val="center"/>
        <w:rPr>
          <w:i w:val="0"/>
          <w:sz w:val="24"/>
          <w:szCs w:val="24"/>
        </w:rPr>
      </w:pPr>
    </w:p>
    <w:p w:rsidR="00A51E7C" w:rsidRPr="002D1A2B" w:rsidRDefault="00A51E7C" w:rsidP="00A51E7C">
      <w:pPr>
        <w:rPr>
          <w:lang w:eastAsia="en-GB"/>
        </w:rPr>
      </w:pPr>
    </w:p>
    <w:tbl>
      <w:tblPr>
        <w:tblStyle w:val="TableGrid"/>
        <w:tblpPr w:leftFromText="180" w:rightFromText="180" w:horzAnchor="margin" w:tblpXSpec="center" w:tblpY="696"/>
        <w:tblW w:w="10515" w:type="dxa"/>
        <w:tblLook w:val="04A0" w:firstRow="1" w:lastRow="0" w:firstColumn="1" w:lastColumn="0" w:noHBand="0" w:noVBand="1"/>
      </w:tblPr>
      <w:tblGrid>
        <w:gridCol w:w="3505"/>
        <w:gridCol w:w="3505"/>
        <w:gridCol w:w="3505"/>
      </w:tblGrid>
      <w:tr w:rsidR="00A51E7C" w:rsidTr="00A51E7C">
        <w:trPr>
          <w:trHeight w:val="699"/>
        </w:trPr>
        <w:tc>
          <w:tcPr>
            <w:tcW w:w="3505" w:type="dxa"/>
          </w:tcPr>
          <w:p w:rsidR="00A51E7C" w:rsidRDefault="00A51E7C" w:rsidP="00A51E7C">
            <w:pPr>
              <w:jc w:val="center"/>
            </w:pPr>
            <w:r w:rsidRPr="00123EF1">
              <w:t>Wave 1 Interventions</w:t>
            </w:r>
          </w:p>
          <w:p w:rsidR="00A51E7C" w:rsidRDefault="00A51E7C" w:rsidP="00A51E7C">
            <w:pPr>
              <w:jc w:val="center"/>
            </w:pPr>
            <w:r w:rsidRPr="00123EF1">
              <w:t>(Inclusive Teaching)</w:t>
            </w:r>
          </w:p>
        </w:tc>
        <w:tc>
          <w:tcPr>
            <w:tcW w:w="3505" w:type="dxa"/>
          </w:tcPr>
          <w:p w:rsidR="00A51E7C" w:rsidRDefault="00A51E7C" w:rsidP="00A51E7C">
            <w:pPr>
              <w:jc w:val="center"/>
            </w:pPr>
            <w:r w:rsidRPr="00123EF1">
              <w:t>Wave 2 Interventions</w:t>
            </w:r>
          </w:p>
          <w:p w:rsidR="00A51E7C" w:rsidRDefault="00A51E7C" w:rsidP="00A51E7C">
            <w:pPr>
              <w:jc w:val="center"/>
            </w:pPr>
            <w:r w:rsidRPr="00123EF1">
              <w:t>(Additional Interventions – time limited)</w:t>
            </w:r>
          </w:p>
        </w:tc>
        <w:tc>
          <w:tcPr>
            <w:tcW w:w="3505" w:type="dxa"/>
          </w:tcPr>
          <w:p w:rsidR="00A51E7C" w:rsidRDefault="00A51E7C" w:rsidP="00A51E7C">
            <w:pPr>
              <w:jc w:val="center"/>
            </w:pPr>
            <w:r w:rsidRPr="00123EF1">
              <w:t xml:space="preserve">Wave 3 Interventions </w:t>
            </w:r>
          </w:p>
          <w:p w:rsidR="00A51E7C" w:rsidRDefault="00A51E7C" w:rsidP="00A51E7C">
            <w:pPr>
              <w:jc w:val="center"/>
            </w:pPr>
            <w:r w:rsidRPr="00123EF1">
              <w:t>(Highly Personalised Interventions)</w:t>
            </w:r>
          </w:p>
        </w:tc>
      </w:tr>
      <w:tr w:rsidR="00A51E7C" w:rsidTr="00A51E7C">
        <w:trPr>
          <w:trHeight w:val="366"/>
        </w:trPr>
        <w:tc>
          <w:tcPr>
            <w:tcW w:w="3505" w:type="dxa"/>
          </w:tcPr>
          <w:p w:rsidR="00A51E7C" w:rsidRDefault="00A51E7C" w:rsidP="00A51E7C">
            <w:r>
              <w:t xml:space="preserve">Differentiated curriculum planning </w:t>
            </w:r>
          </w:p>
          <w:p w:rsidR="00A51E7C" w:rsidRDefault="00A51E7C" w:rsidP="00A51E7C"/>
          <w:p w:rsidR="00A51E7C" w:rsidRDefault="00A51E7C" w:rsidP="00A51E7C">
            <w:r>
              <w:t xml:space="preserve">Appropriate resources – word banks, pencil grips, visual aids etc. </w:t>
            </w:r>
          </w:p>
          <w:p w:rsidR="00A51E7C" w:rsidRDefault="00A51E7C" w:rsidP="00A51E7C"/>
          <w:p w:rsidR="00A51E7C" w:rsidRDefault="00A51E7C" w:rsidP="00A51E7C">
            <w:r>
              <w:t xml:space="preserve">Structured Class routines </w:t>
            </w:r>
          </w:p>
          <w:p w:rsidR="00A51E7C" w:rsidRDefault="00A51E7C" w:rsidP="00A51E7C"/>
          <w:p w:rsidR="00A51E7C" w:rsidRDefault="00A51E7C" w:rsidP="00A51E7C">
            <w:r>
              <w:t xml:space="preserve">In class support from Class TA </w:t>
            </w:r>
          </w:p>
          <w:p w:rsidR="00A51E7C" w:rsidRDefault="00A51E7C" w:rsidP="00A51E7C"/>
          <w:p w:rsidR="00A51E7C" w:rsidRDefault="00A51E7C" w:rsidP="00A51E7C">
            <w:r>
              <w:t xml:space="preserve">In class ICT </w:t>
            </w:r>
          </w:p>
          <w:p w:rsidR="00A51E7C" w:rsidRDefault="00A51E7C" w:rsidP="00A51E7C"/>
          <w:p w:rsidR="00A51E7C" w:rsidRDefault="00A51E7C" w:rsidP="00A51E7C">
            <w:r>
              <w:t xml:space="preserve">Social Development -  PSHCE, Circle Time </w:t>
            </w:r>
          </w:p>
          <w:p w:rsidR="00A51E7C" w:rsidRDefault="00A51E7C" w:rsidP="00A51E7C">
            <w:r>
              <w:t xml:space="preserve"> </w:t>
            </w:r>
          </w:p>
          <w:p w:rsidR="00A51E7C" w:rsidRDefault="00A51E7C" w:rsidP="00A51E7C">
            <w:r>
              <w:t xml:space="preserve">Parent Helpers </w:t>
            </w:r>
          </w:p>
          <w:p w:rsidR="00A51E7C" w:rsidRDefault="00A51E7C" w:rsidP="00A51E7C">
            <w:r>
              <w:t xml:space="preserve"> </w:t>
            </w:r>
          </w:p>
          <w:p w:rsidR="00A51E7C" w:rsidRDefault="00A51E7C" w:rsidP="00A51E7C">
            <w:r>
              <w:t>Differentiated work appropriate to a child’s level</w:t>
            </w:r>
          </w:p>
        </w:tc>
        <w:tc>
          <w:tcPr>
            <w:tcW w:w="3505" w:type="dxa"/>
          </w:tcPr>
          <w:p w:rsidR="00A51E7C" w:rsidRDefault="00A51E7C" w:rsidP="00A51E7C">
            <w:r>
              <w:t xml:space="preserve">Additional Reading &amp; Phonics Support </w:t>
            </w:r>
          </w:p>
          <w:p w:rsidR="00A51E7C" w:rsidRDefault="00A51E7C" w:rsidP="00A51E7C"/>
          <w:p w:rsidR="00A51E7C" w:rsidRDefault="00A51E7C" w:rsidP="00A51E7C">
            <w:r>
              <w:t xml:space="preserve">Home/School Record </w:t>
            </w:r>
          </w:p>
          <w:p w:rsidR="00A51E7C" w:rsidRDefault="00A51E7C" w:rsidP="00A51E7C"/>
          <w:p w:rsidR="00A51E7C" w:rsidRDefault="00A51E7C" w:rsidP="00A51E7C">
            <w:r>
              <w:t>Phonics support</w:t>
            </w:r>
          </w:p>
          <w:p w:rsidR="00A51E7C" w:rsidRDefault="00A51E7C" w:rsidP="00A51E7C"/>
          <w:p w:rsidR="00A51E7C" w:rsidRDefault="00A51E7C" w:rsidP="00A51E7C">
            <w:r>
              <w:t xml:space="preserve">Targeted Reading </w:t>
            </w:r>
          </w:p>
          <w:p w:rsidR="00A51E7C" w:rsidRDefault="00A51E7C" w:rsidP="00A51E7C"/>
          <w:p w:rsidR="00A51E7C" w:rsidRDefault="00A51E7C" w:rsidP="00A51E7C">
            <w:r>
              <w:t>Numicon/Rapid Maths</w:t>
            </w:r>
          </w:p>
          <w:p w:rsidR="00A51E7C" w:rsidRDefault="00A51E7C" w:rsidP="00A51E7C">
            <w:r>
              <w:t xml:space="preserve"> </w:t>
            </w:r>
          </w:p>
          <w:p w:rsidR="00A51E7C" w:rsidRDefault="00A51E7C" w:rsidP="00A51E7C">
            <w:r>
              <w:t>Small Group work</w:t>
            </w:r>
            <w:proofErr w:type="gramStart"/>
            <w:r>
              <w:t xml:space="preserve">   (</w:t>
            </w:r>
            <w:proofErr w:type="gramEnd"/>
            <w:r>
              <w:t xml:space="preserve">Literacy and Numeracy)      </w:t>
            </w:r>
          </w:p>
          <w:p w:rsidR="00A51E7C" w:rsidRDefault="00A51E7C" w:rsidP="00A51E7C">
            <w:r>
              <w:t xml:space="preserve">                      </w:t>
            </w:r>
          </w:p>
          <w:p w:rsidR="00A51E7C" w:rsidRDefault="00A51E7C" w:rsidP="00A51E7C">
            <w:r>
              <w:t xml:space="preserve">Reward Systems </w:t>
            </w:r>
          </w:p>
          <w:p w:rsidR="00A51E7C" w:rsidRDefault="00A51E7C" w:rsidP="00A51E7C"/>
          <w:p w:rsidR="00A51E7C" w:rsidRDefault="00A51E7C" w:rsidP="00A51E7C">
            <w:r>
              <w:t xml:space="preserve">1:1 Maths/Literacy </w:t>
            </w:r>
          </w:p>
          <w:p w:rsidR="00A51E7C" w:rsidRDefault="00A51E7C" w:rsidP="00A51E7C"/>
          <w:p w:rsidR="00A51E7C" w:rsidRDefault="00A51E7C" w:rsidP="00A51E7C">
            <w:r>
              <w:t>Social Skills</w:t>
            </w:r>
          </w:p>
          <w:p w:rsidR="00A51E7C" w:rsidRDefault="00A51E7C" w:rsidP="00A51E7C"/>
          <w:p w:rsidR="00A51E7C" w:rsidRDefault="00A51E7C" w:rsidP="00A51E7C">
            <w:r>
              <w:t>Focused Marking</w:t>
            </w:r>
          </w:p>
        </w:tc>
        <w:tc>
          <w:tcPr>
            <w:tcW w:w="3505" w:type="dxa"/>
          </w:tcPr>
          <w:p w:rsidR="00A51E7C" w:rsidRDefault="00A51E7C" w:rsidP="00A51E7C">
            <w:r>
              <w:t xml:space="preserve">Outside Agencies </w:t>
            </w:r>
          </w:p>
          <w:p w:rsidR="00A51E7C" w:rsidRDefault="00A51E7C" w:rsidP="00A51E7C"/>
          <w:p w:rsidR="00A51E7C" w:rsidRDefault="00A51E7C" w:rsidP="00A51E7C">
            <w:r>
              <w:t>ELSA</w:t>
            </w:r>
          </w:p>
          <w:p w:rsidR="00A51E7C" w:rsidRDefault="00A51E7C" w:rsidP="00A51E7C"/>
          <w:p w:rsidR="00A51E7C" w:rsidRDefault="00A51E7C" w:rsidP="00A51E7C">
            <w:r>
              <w:t xml:space="preserve">Speech and Language Therapy  </w:t>
            </w:r>
          </w:p>
          <w:p w:rsidR="00A51E7C" w:rsidRDefault="00A51E7C" w:rsidP="00A51E7C">
            <w:r>
              <w:t xml:space="preserve"> </w:t>
            </w:r>
          </w:p>
          <w:p w:rsidR="00A51E7C" w:rsidRDefault="00A51E7C" w:rsidP="00A51E7C">
            <w:r>
              <w:t xml:space="preserve">Fizzy </w:t>
            </w:r>
          </w:p>
          <w:p w:rsidR="00A51E7C" w:rsidRDefault="00A51E7C" w:rsidP="00A51E7C"/>
          <w:p w:rsidR="00A51E7C" w:rsidRDefault="00A51E7C" w:rsidP="00A51E7C">
            <w:proofErr w:type="spellStart"/>
            <w:r>
              <w:t>Bear</w:t>
            </w:r>
            <w:proofErr w:type="spellEnd"/>
            <w:r>
              <w:t xml:space="preserve"> Necessities </w:t>
            </w:r>
          </w:p>
          <w:p w:rsidR="00A51E7C" w:rsidRDefault="00A51E7C" w:rsidP="00A51E7C"/>
          <w:p w:rsidR="00A51E7C" w:rsidRDefault="00A51E7C" w:rsidP="00A51E7C">
            <w:r>
              <w:t>Dancing Bears</w:t>
            </w:r>
          </w:p>
          <w:p w:rsidR="00A51E7C" w:rsidRDefault="00A51E7C" w:rsidP="00A51E7C"/>
          <w:p w:rsidR="00A51E7C" w:rsidRDefault="00A51E7C" w:rsidP="00A51E7C">
            <w:r>
              <w:t xml:space="preserve">Precision Teaching </w:t>
            </w:r>
          </w:p>
          <w:p w:rsidR="00A51E7C" w:rsidRDefault="00A51E7C" w:rsidP="00A51E7C"/>
          <w:p w:rsidR="00A51E7C" w:rsidRDefault="00A51E7C" w:rsidP="00A51E7C">
            <w:r>
              <w:t xml:space="preserve">1:1 support from individual TA </w:t>
            </w:r>
          </w:p>
          <w:p w:rsidR="00A51E7C" w:rsidRDefault="00A51E7C" w:rsidP="00A51E7C"/>
          <w:p w:rsidR="00A51E7C" w:rsidRDefault="00A51E7C" w:rsidP="00A51E7C">
            <w:r>
              <w:t>Socials stories</w:t>
            </w:r>
          </w:p>
          <w:p w:rsidR="00A51E7C" w:rsidRDefault="00A51E7C" w:rsidP="00A51E7C"/>
          <w:p w:rsidR="00A51E7C" w:rsidRDefault="00A51E7C" w:rsidP="00A51E7C">
            <w:r>
              <w:t>NESSY</w:t>
            </w:r>
          </w:p>
        </w:tc>
      </w:tr>
    </w:tbl>
    <w:p w:rsidR="00A51E7C" w:rsidRDefault="00A51E7C" w:rsidP="00A51E7C">
      <w:pPr>
        <w:pStyle w:val="Heading2"/>
        <w:jc w:val="center"/>
        <w:rPr>
          <w:i w:val="0"/>
          <w:sz w:val="24"/>
          <w:szCs w:val="24"/>
        </w:rPr>
      </w:pPr>
      <w:r w:rsidRPr="002D1A2B">
        <w:rPr>
          <w:i w:val="0"/>
          <w:sz w:val="24"/>
          <w:szCs w:val="24"/>
        </w:rPr>
        <w:t>Provision Map – Interventions currently used</w:t>
      </w:r>
    </w:p>
    <w:p w:rsidR="00281CBD" w:rsidRDefault="00281CBD"/>
    <w:sectPr w:rsidR="00281C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CBD"/>
    <w:rsid w:val="00281CBD"/>
    <w:rsid w:val="00632054"/>
    <w:rsid w:val="009C57BD"/>
    <w:rsid w:val="00A51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15B81-C26C-4613-A63E-C68A125A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A51E7C"/>
    <w:pPr>
      <w:keepNext/>
      <w:spacing w:before="240" w:after="60" w:line="240" w:lineRule="auto"/>
      <w:outlineLvl w:val="1"/>
    </w:pPr>
    <w:rPr>
      <w:rFonts w:ascii="Arial" w:eastAsia="Times New Roman" w:hAnsi="Arial" w:cs="Arial"/>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1C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1CBD"/>
    <w:rPr>
      <w:b/>
      <w:bCs/>
    </w:rPr>
  </w:style>
  <w:style w:type="character" w:styleId="Hyperlink">
    <w:name w:val="Hyperlink"/>
    <w:basedOn w:val="DefaultParagraphFont"/>
    <w:uiPriority w:val="99"/>
    <w:unhideWhenUsed/>
    <w:rsid w:val="00281CBD"/>
    <w:rPr>
      <w:color w:val="0563C1" w:themeColor="hyperlink"/>
      <w:u w:val="single"/>
    </w:rPr>
  </w:style>
  <w:style w:type="character" w:customStyle="1" w:styleId="UnresolvedMention">
    <w:name w:val="Unresolved Mention"/>
    <w:basedOn w:val="DefaultParagraphFont"/>
    <w:uiPriority w:val="99"/>
    <w:semiHidden/>
    <w:unhideWhenUsed/>
    <w:rsid w:val="00281CBD"/>
    <w:rPr>
      <w:color w:val="605E5C"/>
      <w:shd w:val="clear" w:color="auto" w:fill="E1DFDD"/>
    </w:rPr>
  </w:style>
  <w:style w:type="character" w:customStyle="1" w:styleId="Heading2Char">
    <w:name w:val="Heading 2 Char"/>
    <w:basedOn w:val="DefaultParagraphFont"/>
    <w:link w:val="Heading2"/>
    <w:rsid w:val="00A51E7C"/>
    <w:rPr>
      <w:rFonts w:ascii="Arial" w:eastAsia="Times New Roman" w:hAnsi="Arial" w:cs="Arial"/>
      <w:b/>
      <w:bCs/>
      <w:i/>
      <w:iCs/>
      <w:sz w:val="28"/>
      <w:szCs w:val="28"/>
      <w:lang w:eastAsia="en-GB"/>
    </w:rPr>
  </w:style>
  <w:style w:type="table" w:styleId="TableGrid">
    <w:name w:val="Table Grid"/>
    <w:basedOn w:val="TableNormal"/>
    <w:uiPriority w:val="39"/>
    <w:rsid w:val="00A51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759254">
      <w:bodyDiv w:val="1"/>
      <w:marLeft w:val="0"/>
      <w:marRight w:val="0"/>
      <w:marTop w:val="0"/>
      <w:marBottom w:val="0"/>
      <w:divBdr>
        <w:top w:val="none" w:sz="0" w:space="0" w:color="auto"/>
        <w:left w:val="none" w:sz="0" w:space="0" w:color="auto"/>
        <w:bottom w:val="none" w:sz="0" w:space="0" w:color="auto"/>
        <w:right w:val="none" w:sz="0" w:space="0" w:color="auto"/>
      </w:divBdr>
      <w:divsChild>
        <w:div w:id="100416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losfamiliesdirectory.org.uk/kb5/gloucs/glosfamilies/family.page?familychannel=2_1" TargetMode="External"/><Relationship Id="rId5" Type="http://schemas.openxmlformats.org/officeDocument/2006/relationships/hyperlink" Target="https://www.glosfamiliesdirectory.org.uk/kb5/gloucs/glosfamilies/family.page?familychannel=2_1"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1414</Words>
  <Characters>8063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Wiggall</dc:creator>
  <cp:keywords/>
  <dc:description/>
  <cp:lastModifiedBy>head teacher</cp:lastModifiedBy>
  <cp:revision>2</cp:revision>
  <cp:lastPrinted>2025-06-19T10:28:00Z</cp:lastPrinted>
  <dcterms:created xsi:type="dcterms:W3CDTF">2025-06-19T10:43:00Z</dcterms:created>
  <dcterms:modified xsi:type="dcterms:W3CDTF">2025-06-19T10:43:00Z</dcterms:modified>
</cp:coreProperties>
</file>